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D5" w:rsidRPr="00935FE2" w:rsidRDefault="007B36D5" w:rsidP="00935FE2">
      <w:pPr>
        <w:tabs>
          <w:tab w:val="left" w:pos="851"/>
        </w:tabs>
        <w:wordWrap/>
        <w:ind w:firstLine="567"/>
        <w:jc w:val="right"/>
        <w:rPr>
          <w:iCs/>
          <w:color w:val="000000"/>
          <w:w w:val="0"/>
          <w:sz w:val="28"/>
          <w:szCs w:val="28"/>
          <w:lang w:val="ru-RU"/>
        </w:rPr>
      </w:pPr>
      <w:r w:rsidRPr="00935FE2">
        <w:rPr>
          <w:iCs/>
          <w:color w:val="000000"/>
          <w:w w:val="0"/>
          <w:sz w:val="28"/>
          <w:szCs w:val="28"/>
          <w:lang w:val="ru-RU"/>
        </w:rPr>
        <w:t>МБОУ «Большекустовская СОШ»</w:t>
      </w:r>
    </w:p>
    <w:p w:rsidR="007B36D5" w:rsidRPr="00935FE2" w:rsidRDefault="007B36D5" w:rsidP="00935FE2">
      <w:pPr>
        <w:tabs>
          <w:tab w:val="left" w:pos="851"/>
        </w:tabs>
        <w:wordWrap/>
        <w:ind w:firstLine="567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7B36D5" w:rsidRPr="00935FE2" w:rsidRDefault="007B36D5" w:rsidP="00935FE2">
      <w:pPr>
        <w:tabs>
          <w:tab w:val="left" w:pos="851"/>
        </w:tabs>
        <w:wordWrap/>
        <w:ind w:firstLine="567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935FE2">
        <w:rPr>
          <w:b/>
          <w:iCs/>
          <w:color w:val="000000"/>
          <w:w w:val="0"/>
          <w:sz w:val="28"/>
          <w:szCs w:val="28"/>
          <w:lang w:val="ru-RU"/>
        </w:rPr>
        <w:t>Модуль «Детские общественные объединения»</w:t>
      </w:r>
    </w:p>
    <w:p w:rsidR="007B36D5" w:rsidRPr="00935FE2" w:rsidRDefault="007B36D5" w:rsidP="00935FE2">
      <w:pPr>
        <w:tabs>
          <w:tab w:val="left" w:pos="0"/>
        </w:tabs>
        <w:wordWrap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935FE2">
        <w:rPr>
          <w:iCs/>
          <w:color w:val="000000"/>
          <w:w w:val="0"/>
          <w:sz w:val="28"/>
          <w:szCs w:val="28"/>
          <w:lang w:val="ru-RU"/>
        </w:rPr>
        <w:t xml:space="preserve"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</w:t>
      </w:r>
    </w:p>
    <w:p w:rsidR="007B36D5" w:rsidRPr="00935FE2" w:rsidRDefault="007B36D5" w:rsidP="00935FE2">
      <w:pPr>
        <w:widowControl/>
        <w:wordWrap/>
        <w:autoSpaceDE/>
        <w:autoSpaceDN/>
        <w:ind w:firstLine="567"/>
        <w:rPr>
          <w:color w:val="000000"/>
          <w:kern w:val="0"/>
          <w:sz w:val="28"/>
          <w:szCs w:val="28"/>
          <w:lang w:val="ru-RU" w:eastAsia="ru-RU"/>
        </w:rPr>
      </w:pPr>
      <w:r w:rsidRPr="00935FE2">
        <w:rPr>
          <w:color w:val="000000"/>
          <w:kern w:val="0"/>
          <w:sz w:val="28"/>
          <w:szCs w:val="28"/>
          <w:lang w:val="ru-RU" w:eastAsia="ru-RU"/>
        </w:rPr>
        <w:t>В состав РДШ входят детские объединения волонтёров «Добровольцы», экологов «Волонтёры-экологи», патриотическое объединение «Патриот», объединение ЮИД «Весёлый светофор».</w:t>
      </w:r>
    </w:p>
    <w:p w:rsidR="007B36D5" w:rsidRDefault="007B36D5" w:rsidP="00EC151F">
      <w:pPr>
        <w:widowControl/>
        <w:wordWrap/>
        <w:autoSpaceDE/>
        <w:autoSpaceDN/>
        <w:ind w:firstLine="567"/>
        <w:rPr>
          <w:color w:val="000000"/>
          <w:kern w:val="0"/>
          <w:sz w:val="28"/>
          <w:szCs w:val="28"/>
          <w:lang w:val="ru-RU" w:eastAsia="ru-RU"/>
        </w:rPr>
      </w:pPr>
      <w:r w:rsidRPr="00935FE2">
        <w:rPr>
          <w:color w:val="000000"/>
          <w:kern w:val="0"/>
          <w:sz w:val="28"/>
          <w:szCs w:val="28"/>
          <w:lang w:val="ru-RU" w:eastAsia="ru-RU"/>
        </w:rPr>
        <w:t>Деятельность РДШ затрагивает все аспе</w:t>
      </w:r>
      <w:r>
        <w:rPr>
          <w:color w:val="000000"/>
          <w:kern w:val="0"/>
          <w:sz w:val="28"/>
          <w:szCs w:val="28"/>
          <w:lang w:val="ru-RU" w:eastAsia="ru-RU"/>
        </w:rPr>
        <w:t>кты воспитательной работы школы.</w:t>
      </w:r>
      <w:r w:rsidRPr="00935FE2">
        <w:rPr>
          <w:color w:val="000000"/>
          <w:kern w:val="0"/>
          <w:sz w:val="28"/>
          <w:szCs w:val="28"/>
          <w:lang w:val="ru-RU" w:eastAsia="ru-RU"/>
        </w:rPr>
        <w:t xml:space="preserve"> Благодаря РДШ обучающиеся школы имеют большой выбор видов воспитательной деятельности.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935FE2">
        <w:rPr>
          <w:color w:val="000000"/>
          <w:kern w:val="0"/>
          <w:sz w:val="28"/>
          <w:szCs w:val="28"/>
          <w:lang w:val="ru-RU" w:eastAsia="ru-RU"/>
        </w:rPr>
        <w:t>Все мероприятия и проекты, проводимые РДШ, направлены на достижения трех уровней.</w:t>
      </w:r>
    </w:p>
    <w:p w:rsidR="007B36D5" w:rsidRPr="00EC151F" w:rsidRDefault="007B36D5" w:rsidP="00C6349D">
      <w:pPr>
        <w:widowControl/>
        <w:wordWrap/>
        <w:autoSpaceDE/>
        <w:autoSpaceDN/>
        <w:ind w:firstLine="567"/>
        <w:jc w:val="center"/>
        <w:rPr>
          <w:i/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Ф</w:t>
      </w:r>
      <w:bookmarkStart w:id="0" w:name="_GoBack"/>
      <w:bookmarkEnd w:id="0"/>
      <w:r>
        <w:rPr>
          <w:i/>
          <w:color w:val="000000"/>
          <w:kern w:val="0"/>
          <w:sz w:val="28"/>
          <w:szCs w:val="28"/>
          <w:lang w:val="ru-RU" w:eastAsia="ru-RU"/>
        </w:rPr>
        <w:t>ормы работы, направленные на достижение воспитательных результатов по уровням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4"/>
        <w:gridCol w:w="2290"/>
        <w:gridCol w:w="2794"/>
        <w:gridCol w:w="2435"/>
      </w:tblGrid>
      <w:tr w:rsidR="007B36D5" w:rsidRPr="005A6249" w:rsidTr="005A6249">
        <w:trPr>
          <w:trHeight w:val="298"/>
        </w:trPr>
        <w:tc>
          <w:tcPr>
            <w:tcW w:w="2224" w:type="dxa"/>
            <w:vMerge w:val="restart"/>
          </w:tcPr>
          <w:p w:rsidR="007B36D5" w:rsidRPr="00935FE2" w:rsidRDefault="007B36D5" w:rsidP="00F75533">
            <w:pPr>
              <w:wordWrap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935FE2">
              <w:rPr>
                <w:i/>
                <w:iCs/>
                <w:sz w:val="28"/>
                <w:szCs w:val="28"/>
                <w:lang w:val="ru-RU"/>
              </w:rPr>
              <w:t>Виды воспитывающей деятельности</w:t>
            </w:r>
          </w:p>
        </w:tc>
        <w:tc>
          <w:tcPr>
            <w:tcW w:w="7519" w:type="dxa"/>
            <w:gridSpan w:val="3"/>
          </w:tcPr>
          <w:p w:rsidR="007B36D5" w:rsidRPr="00935FE2" w:rsidRDefault="007B36D5" w:rsidP="00F75533">
            <w:pPr>
              <w:wordWrap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 xml:space="preserve">Формы работы </w:t>
            </w:r>
          </w:p>
        </w:tc>
      </w:tr>
      <w:tr w:rsidR="007B36D5" w:rsidRPr="005A6249" w:rsidTr="005A6249">
        <w:trPr>
          <w:trHeight w:val="615"/>
        </w:trPr>
        <w:tc>
          <w:tcPr>
            <w:tcW w:w="2224" w:type="dxa"/>
            <w:vMerge/>
          </w:tcPr>
          <w:p w:rsidR="007B36D5" w:rsidRPr="00935FE2" w:rsidRDefault="007B36D5" w:rsidP="00F75533">
            <w:pPr>
              <w:wordWrap/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</w:tcPr>
          <w:p w:rsidR="007B36D5" w:rsidRPr="00935FE2" w:rsidRDefault="007B36D5" w:rsidP="005A6249">
            <w:pPr>
              <w:wordWrap/>
              <w:ind w:left="-64" w:right="-22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направленные на получение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 xml:space="preserve"> социально значимых </w:t>
            </w:r>
            <w:r w:rsidRPr="00935FE2">
              <w:rPr>
                <w:bCs/>
                <w:i/>
                <w:iCs/>
                <w:sz w:val="28"/>
                <w:szCs w:val="28"/>
                <w:lang w:val="ru-RU"/>
              </w:rPr>
              <w:t>знани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>й</w:t>
            </w:r>
          </w:p>
        </w:tc>
        <w:tc>
          <w:tcPr>
            <w:tcW w:w="2794" w:type="dxa"/>
          </w:tcPr>
          <w:p w:rsidR="007B36D5" w:rsidRPr="00935FE2" w:rsidRDefault="007B36D5" w:rsidP="005A6249">
            <w:pPr>
              <w:wordWrap/>
              <w:ind w:left="-64" w:right="-22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направленные на формирование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 xml:space="preserve"> со</w:t>
            </w:r>
            <w:r w:rsidRPr="00935FE2">
              <w:rPr>
                <w:bCs/>
                <w:i/>
                <w:iCs/>
                <w:sz w:val="28"/>
                <w:szCs w:val="28"/>
                <w:lang w:val="ru-RU"/>
              </w:rPr>
              <w:t>циально значимы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>х</w:t>
            </w:r>
            <w:r w:rsidRPr="00935FE2">
              <w:rPr>
                <w:bCs/>
                <w:i/>
                <w:iCs/>
                <w:sz w:val="28"/>
                <w:szCs w:val="28"/>
                <w:lang w:val="ru-RU"/>
              </w:rPr>
              <w:t xml:space="preserve"> отношени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>й</w:t>
            </w:r>
          </w:p>
        </w:tc>
        <w:tc>
          <w:tcPr>
            <w:tcW w:w="2435" w:type="dxa"/>
          </w:tcPr>
          <w:p w:rsidR="007B36D5" w:rsidRPr="00935FE2" w:rsidRDefault="007B36D5" w:rsidP="005A6249">
            <w:pPr>
              <w:wordWrap/>
              <w:ind w:left="-64" w:right="-22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направленные на получение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 xml:space="preserve"> социально значимого</w:t>
            </w:r>
            <w:r w:rsidRPr="00935FE2">
              <w:rPr>
                <w:bCs/>
                <w:i/>
                <w:iCs/>
                <w:sz w:val="28"/>
                <w:szCs w:val="28"/>
                <w:lang w:val="ru-RU"/>
              </w:rPr>
              <w:t xml:space="preserve"> опыт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>а</w:t>
            </w:r>
          </w:p>
        </w:tc>
      </w:tr>
      <w:tr w:rsidR="007B36D5" w:rsidRPr="005A6249" w:rsidTr="005A6249">
        <w:trPr>
          <w:trHeight w:val="774"/>
        </w:trPr>
        <w:tc>
          <w:tcPr>
            <w:tcW w:w="222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Проблемно-ценностное общение</w:t>
            </w:r>
          </w:p>
        </w:tc>
        <w:tc>
          <w:tcPr>
            <w:tcW w:w="2290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проект «Классные встречи» РДШ, Всероссийские проекты РДШ «Твой выбор» и «Блог героя»</w:t>
            </w:r>
          </w:p>
        </w:tc>
        <w:tc>
          <w:tcPr>
            <w:tcW w:w="279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Всероссийские проекты «Дискуссионный клуб РДШ», «Командная лаборатория «КоЛаб», «Контент на коленке», Всероссийские акции РДШ в формате «Дни единых действий»</w:t>
            </w:r>
          </w:p>
        </w:tc>
        <w:tc>
          <w:tcPr>
            <w:tcW w:w="2435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Всероссийские проекты РДШ «Академия гражданина» и «Лига решений»</w:t>
            </w:r>
          </w:p>
        </w:tc>
      </w:tr>
      <w:tr w:rsidR="007B36D5" w:rsidRPr="005A6249" w:rsidTr="005A6249">
        <w:trPr>
          <w:trHeight w:val="774"/>
        </w:trPr>
        <w:tc>
          <w:tcPr>
            <w:tcW w:w="222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Трудовая деятельность</w:t>
            </w:r>
          </w:p>
        </w:tc>
        <w:tc>
          <w:tcPr>
            <w:tcW w:w="2290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проект РДШ «Впорядке»</w:t>
            </w:r>
          </w:p>
        </w:tc>
        <w:tc>
          <w:tcPr>
            <w:tcW w:w="279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проект РДШ «Клуб экономных школьников (КЭШ)»</w:t>
            </w:r>
          </w:p>
        </w:tc>
        <w:tc>
          <w:tcPr>
            <w:tcW w:w="2435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проект РДШ «Клуб экономных школьников (КЭШ)»</w:t>
            </w:r>
          </w:p>
        </w:tc>
      </w:tr>
      <w:tr w:rsidR="007B36D5" w:rsidRPr="005A6249" w:rsidTr="005A6249">
        <w:trPr>
          <w:trHeight w:val="774"/>
        </w:trPr>
        <w:tc>
          <w:tcPr>
            <w:tcW w:w="222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Социальное творчество</w:t>
            </w:r>
          </w:p>
        </w:tc>
        <w:tc>
          <w:tcPr>
            <w:tcW w:w="2290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конкурс РДШ «Добро не уходит на каникулы»; Проект «РДШ – территория самоуправления»</w:t>
            </w:r>
          </w:p>
        </w:tc>
        <w:tc>
          <w:tcPr>
            <w:tcW w:w="279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конкурс РДШ «Добро не уходит на каникулы»; Всероссийский проект «РДШ – территория самоуправления»</w:t>
            </w:r>
          </w:p>
        </w:tc>
        <w:tc>
          <w:tcPr>
            <w:tcW w:w="2435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конкурс РДШ «Добро не уходит на каникулы»; Всероссийский проект «РДШ – территория самоуправления»</w:t>
            </w:r>
          </w:p>
        </w:tc>
      </w:tr>
      <w:tr w:rsidR="007B36D5" w:rsidRPr="005A6249" w:rsidTr="005A6249">
        <w:trPr>
          <w:trHeight w:val="774"/>
        </w:trPr>
        <w:tc>
          <w:tcPr>
            <w:tcW w:w="222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Художественное творчество</w:t>
            </w:r>
          </w:p>
        </w:tc>
        <w:tc>
          <w:tcPr>
            <w:tcW w:w="2290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Всероссийские онлайн-квизы РДШ по значимым датам в сфере культуры</w:t>
            </w:r>
          </w:p>
        </w:tc>
        <w:tc>
          <w:tcPr>
            <w:tcW w:w="279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проект «Творческая мастерская РДШ», онлайн-акции РДШ по значимым датам в сфере культуры</w:t>
            </w:r>
          </w:p>
        </w:tc>
        <w:tc>
          <w:tcPr>
            <w:tcW w:w="2435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проект «Творческая лаборатория РДШ»</w:t>
            </w:r>
          </w:p>
        </w:tc>
      </w:tr>
      <w:tr w:rsidR="007B36D5" w:rsidRPr="005A6249" w:rsidTr="005A6249">
        <w:trPr>
          <w:trHeight w:val="774"/>
        </w:trPr>
        <w:tc>
          <w:tcPr>
            <w:tcW w:w="222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Спортивно-оздоровительная деятельность</w:t>
            </w:r>
          </w:p>
        </w:tc>
        <w:tc>
          <w:tcPr>
            <w:tcW w:w="2290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Всероссийские проекты РДШ «Веселые старты» и «Сила РДШ». Всероссийский фестиваль РДШ «Футбол в школе»</w:t>
            </w:r>
          </w:p>
        </w:tc>
        <w:tc>
          <w:tcPr>
            <w:tcW w:w="279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турнир по шахматам на кубок РДШ, Всероссийский проект РДШ «Здоровое движение», Президентские спортивные игры, Президентские спортивные состязания</w:t>
            </w:r>
          </w:p>
        </w:tc>
        <w:tc>
          <w:tcPr>
            <w:tcW w:w="2435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проект РДШ «Игры отважных» (16-17 лет), Президентские спортивные игры, Президентские спортивные состязания</w:t>
            </w:r>
          </w:p>
        </w:tc>
      </w:tr>
      <w:tr w:rsidR="007B36D5" w:rsidRPr="005A6249" w:rsidTr="005A6249">
        <w:trPr>
          <w:trHeight w:val="774"/>
        </w:trPr>
        <w:tc>
          <w:tcPr>
            <w:tcW w:w="222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Военно-патриотическая деятельность</w:t>
            </w:r>
          </w:p>
        </w:tc>
        <w:tc>
          <w:tcPr>
            <w:tcW w:w="2290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проект РДШ «Моя история», Всероссийский конкурс экскурсий по школьным музеям «Школьный музей»</w:t>
            </w:r>
          </w:p>
        </w:tc>
        <w:tc>
          <w:tcPr>
            <w:tcW w:w="2794" w:type="dxa"/>
          </w:tcPr>
          <w:p w:rsidR="007B36D5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 xml:space="preserve">Всероссийские военно-спортивные игры: </w:t>
            </w:r>
          </w:p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«Зарничка» (7-10 лет), «Зарница» (11-13) , «Орленок» (14-17 лет), Всероссийский конкурс краеведческих презентаций «Я познаю Россию»</w:t>
            </w:r>
          </w:p>
        </w:tc>
        <w:tc>
          <w:tcPr>
            <w:tcW w:w="2435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конкурсы РДШ «Делай, как я!» и «Штаб актива ВПН», Всероссийский конкурс уникальных экскурсионных региональных маршрутов «Прогулки по стране»</w:t>
            </w:r>
          </w:p>
        </w:tc>
      </w:tr>
      <w:tr w:rsidR="007B36D5" w:rsidRPr="005A6249" w:rsidTr="005A6249">
        <w:trPr>
          <w:trHeight w:val="416"/>
        </w:trPr>
        <w:tc>
          <w:tcPr>
            <w:tcW w:w="222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Экологическая деятельность</w:t>
            </w:r>
          </w:p>
        </w:tc>
        <w:tc>
          <w:tcPr>
            <w:tcW w:w="2290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конкурс «Экологическая культура» (личный)</w:t>
            </w:r>
          </w:p>
        </w:tc>
        <w:tc>
          <w:tcPr>
            <w:tcW w:w="279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конкурс «На старт, экоотряд!» (командный), Всероссийский проект «Экобаза»</w:t>
            </w:r>
          </w:p>
        </w:tc>
        <w:tc>
          <w:tcPr>
            <w:tcW w:w="2435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 xml:space="preserve">Всероссийские проекты РДШ «Сезоны фенологии» и  «Экотренд» </w:t>
            </w:r>
          </w:p>
        </w:tc>
      </w:tr>
      <w:tr w:rsidR="007B36D5" w:rsidRPr="005A6249" w:rsidTr="005A6249">
        <w:trPr>
          <w:trHeight w:val="278"/>
        </w:trPr>
        <w:tc>
          <w:tcPr>
            <w:tcW w:w="222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Познавательная деятельность</w:t>
            </w:r>
          </w:p>
        </w:tc>
        <w:tc>
          <w:tcPr>
            <w:tcW w:w="2290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проект РДШ - цикл онлайн-разговоров с настоящими учеными «Объясните нормально!»</w:t>
            </w:r>
          </w:p>
        </w:tc>
        <w:tc>
          <w:tcPr>
            <w:tcW w:w="2794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Всероссийское детское научное онлайн-сообщество «РДШ – Наука», Всероссийский проект РДШ «Научное ориентирование»</w:t>
            </w:r>
          </w:p>
        </w:tc>
        <w:tc>
          <w:tcPr>
            <w:tcW w:w="2435" w:type="dxa"/>
          </w:tcPr>
          <w:p w:rsidR="007B36D5" w:rsidRPr="00935FE2" w:rsidRDefault="007B36D5" w:rsidP="00F75533">
            <w:pPr>
              <w:wordWrap/>
              <w:jc w:val="left"/>
              <w:rPr>
                <w:iCs/>
                <w:sz w:val="28"/>
                <w:szCs w:val="28"/>
                <w:lang w:val="ru-RU"/>
              </w:rPr>
            </w:pPr>
            <w:r w:rsidRPr="00935FE2">
              <w:rPr>
                <w:iCs/>
                <w:sz w:val="28"/>
                <w:szCs w:val="28"/>
                <w:lang w:val="ru-RU"/>
              </w:rPr>
              <w:t>Всероссийский «Турнир трех ученых» по решению междисциплинарных кейсов</w:t>
            </w:r>
          </w:p>
        </w:tc>
      </w:tr>
    </w:tbl>
    <w:p w:rsidR="007B36D5" w:rsidRPr="00935FE2" w:rsidRDefault="007B36D5" w:rsidP="00935FE2">
      <w:pPr>
        <w:widowControl/>
        <w:wordWrap/>
        <w:autoSpaceDE/>
        <w:autoSpaceDN/>
        <w:ind w:firstLine="567"/>
        <w:rPr>
          <w:color w:val="000000"/>
          <w:kern w:val="0"/>
          <w:sz w:val="28"/>
          <w:szCs w:val="28"/>
          <w:lang w:val="ru-RU" w:eastAsia="ru-RU"/>
        </w:rPr>
      </w:pPr>
    </w:p>
    <w:p w:rsidR="007B36D5" w:rsidRPr="00935FE2" w:rsidRDefault="007B36D5">
      <w:pPr>
        <w:rPr>
          <w:sz w:val="28"/>
          <w:szCs w:val="28"/>
          <w:lang w:val="ru-RU"/>
        </w:rPr>
      </w:pPr>
    </w:p>
    <w:sectPr w:rsidR="007B36D5" w:rsidRPr="00935FE2" w:rsidSect="005A6249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4AB"/>
    <w:rsid w:val="00296279"/>
    <w:rsid w:val="002F2E1E"/>
    <w:rsid w:val="005A6249"/>
    <w:rsid w:val="007344AB"/>
    <w:rsid w:val="007B36D5"/>
    <w:rsid w:val="00812809"/>
    <w:rsid w:val="00935FE2"/>
    <w:rsid w:val="00C6349D"/>
    <w:rsid w:val="00EB12D1"/>
    <w:rsid w:val="00EC151F"/>
    <w:rsid w:val="00F7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E2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543</Words>
  <Characters>3098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5</cp:revision>
  <dcterms:created xsi:type="dcterms:W3CDTF">2021-07-13T11:18:00Z</dcterms:created>
  <dcterms:modified xsi:type="dcterms:W3CDTF">2021-08-22T09:54:00Z</dcterms:modified>
</cp:coreProperties>
</file>